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04" w:rsidRDefault="00F10898" w:rsidP="00956204">
      <w:pPr>
        <w:ind w:left="-11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70.9pt;margin-top:5.65pt;width:153.35pt;height:675.9pt;z-index:251659264;visibility:visible;mso-wrap-distance-right:14.2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qjiQIAABUFAAAOAAAAZHJzL2Uyb0RvYy54bWysVNuO0zAQfUfiHyy/d5Nmk7aJNl3thSKk&#10;5SItvPDm2k5j4djGdpvsIv6dsdN2ywISQuTB8WV85sycGV9cDp1EO26d0KrG07MUI66oZkJtavzp&#10;42qywMh5ohiRWvEaP3CHL5cvX1z0puKZbrVk3CIAUa7qTY1b702VJI62vCPuTBuu4LDRtiMelnaT&#10;MEt6QO9kkqXpLOm1ZcZqyp2D3dvxEC8jftNw6t83jeMeyRoDNx9HG8d1GJPlBak2lphW0D0N8g8s&#10;OiIUOD1C3RJP0NaKX6A6Qa12uvFnVHeJbhpBeYwBopmmz6K5b4nhMRZIjjPHNLn/B0vf7T5YJFiN&#10;M4wU6UCizyAUYhx5PniOspCi3rgKLO8N2PrhWg8gdQzXmTtNvzik9E1L1IZfWav7lhMGFKfhZnJy&#10;dcRxAWTdv9UMfJGt1xFoaGwX8gcZQYAOUj0c5QEeiAaXZT4v8gIjCmeLYnFenkcBE1Idrhvr/Guu&#10;OxQmNbagf4QnuzvnAx1SHUyCN6elYCshZVzYzfpGWrQjUCur+MUInplJFYyVDtdGxHEHWIKPcBb4&#10;Ru2/ldMsT6+zcrKaLeaTfJUXk3KeLibptLwuZ2le5rer74HgNK9awRhXdwKSP7YDbP6dzvuOGCso&#10;ViLqa1wWWTFq9Mcg0/j9LshOeGhLKTpI9NGIVEHZV4pB2KTyRMhxnvxMP2YZcnD4x6zEOgjSj0Xg&#10;h/UAKKE41po9QEVYDXqB7PCWwKTV9hGjHvqyxu7rlliOkXyjoKrOZ8AHGjku8mKewcKenqxPT4ii&#10;AFVjj9E4vfFj82+NFZsWPI11rPQVVGIjYo08sdrXL/ReDGb/ToTmPl1Hq6fXbPkDAAD//wMAUEsD&#10;BBQABgAIAAAAIQARi0I04wAAAAwBAAAPAAAAZHJzL2Rvd25yZXYueG1sTI/NTsMwEITvSLyDtUjc&#10;WsckimiIUwGiEhLqgQISRzc2+SFeh9hpDU/P9gS3Wc1o5ttyHe3ADmbynUMJYpkAM1g73WEj4fVl&#10;s7gG5oNCrQaHRsK38bCuzs9KVWh3xGdz2IWGUQn6QkloQxgLzn3dGqv80o0Gyftwk1WBzqnhelJH&#10;KrcDv0qSnFvVIS20ajT3rak/d7OVkG361XgX37qn8PWwfX/86eN27qW8vIi3N8CCieEvDCd8QoeK&#10;mPZuRu3ZIGEhMkHsgRyRAjsl8mwFbE8izVMBvCr5/yeqXwAAAP//AwBQSwECLQAUAAYACAAAACEA&#10;toM4kv4AAADhAQAAEwAAAAAAAAAAAAAAAAAAAAAAW0NvbnRlbnRfVHlwZXNdLnhtbFBLAQItABQA&#10;BgAIAAAAIQA4/SH/1gAAAJQBAAALAAAAAAAAAAAAAAAAAC8BAABfcmVscy8ucmVsc1BLAQItABQA&#10;BgAIAAAAIQAER5qjiQIAABUFAAAOAAAAAAAAAAAAAAAAAC4CAABkcnMvZTJvRG9jLnhtbFBLAQIt&#10;ABQABgAIAAAAIQARi0I04wAAAAwBAAAPAAAAAAAAAAAAAAAAAOMEAABkcnMvZG93bnJldi54bWxQ&#10;SwUGAAAAAAQABADzAAAA8wUAAAAA&#10;" o:allowoverlap="f" stroked="f">
            <v:textbox inset="1mm,,1mm">
              <w:txbxContent>
                <w:p w:rsidR="00956204" w:rsidRDefault="00956204" w:rsidP="009562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56204" w:rsidRDefault="00956204" w:rsidP="009562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56204" w:rsidRDefault="00956204" w:rsidP="0095620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9500" cy="1155700"/>
                        <wp:effectExtent l="0" t="0" r="6350" b="6350"/>
                        <wp:docPr id="1" name="Image 1" descr="pict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t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204" w:rsidRDefault="00956204" w:rsidP="00956204">
                  <w:pPr>
                    <w:jc w:val="center"/>
                  </w:pPr>
                </w:p>
                <w:p w:rsidR="00956204" w:rsidRDefault="00956204" w:rsidP="00956204">
                  <w:pPr>
                    <w:pStyle w:val="Titre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Mairie de</w:t>
                  </w:r>
                </w:p>
                <w:p w:rsidR="00956204" w:rsidRDefault="00956204" w:rsidP="00956204">
                  <w:pPr>
                    <w:pStyle w:val="Corpsdetexte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Sainte-Agathe la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Bouteresse</w:t>
                  </w:r>
                  <w:proofErr w:type="spellEnd"/>
                </w:p>
                <w:p w:rsidR="00956204" w:rsidRDefault="00956204" w:rsidP="00956204">
                  <w:pPr>
                    <w:pStyle w:val="Corpsdetexte"/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Département de la Loire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Arrondissement de Montbrison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Canton de Boën 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6"/>
                      <w:szCs w:val="16"/>
                    </w:rPr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Place Jean </w:t>
                  </w:r>
                  <w:proofErr w:type="spellStart"/>
                  <w:r>
                    <w:rPr>
                      <w:sz w:val="14"/>
                    </w:rPr>
                    <w:t>Déchavanne</w:t>
                  </w:r>
                  <w:proofErr w:type="spellEnd"/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>42130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Sainte-Agathe </w:t>
                  </w:r>
                  <w:smartTag w:uri="urn:schemas-microsoft-com:office:smarttags" w:element="PersonName">
                    <w:smartTagPr>
                      <w:attr w:name="ProductID" w:val="la Bouteresse"/>
                    </w:smartTagPr>
                    <w:r>
                      <w:rPr>
                        <w:sz w:val="14"/>
                      </w:rPr>
                      <w:t xml:space="preserve">la </w:t>
                    </w:r>
                    <w:proofErr w:type="spellStart"/>
                    <w:r>
                      <w:rPr>
                        <w:sz w:val="14"/>
                      </w:rPr>
                      <w:t>Bouteresse</w:t>
                    </w:r>
                  </w:smartTag>
                  <w:proofErr w:type="spellEnd"/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>Tél. : 04 77 97 41 93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>Fax. : 04 77 97 56 21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</w:p>
                <w:p w:rsidR="00956204" w:rsidRDefault="00F10898" w:rsidP="00956204">
                  <w:pPr>
                    <w:pStyle w:val="Corpsdetexte"/>
                    <w:rPr>
                      <w:sz w:val="14"/>
                    </w:rPr>
                  </w:pPr>
                  <w:hyperlink r:id="rId5" w:history="1">
                    <w:r w:rsidR="00956204">
                      <w:rPr>
                        <w:rStyle w:val="Lienhypertexte"/>
                        <w:sz w:val="14"/>
                      </w:rPr>
                      <w:t>mairie@ste-agathe-la-bouteresse.fr</w:t>
                    </w:r>
                  </w:hyperlink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>Pays du Forez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&amp; 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>Communauté de Communes</w:t>
                  </w:r>
                </w:p>
                <w:p w:rsidR="00956204" w:rsidRDefault="00956204" w:rsidP="00956204">
                  <w:pPr>
                    <w:pStyle w:val="Corpsdetext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Du Pays d’astrée </w:t>
                  </w:r>
                </w:p>
                <w:p w:rsidR="00956204" w:rsidRDefault="00956204" w:rsidP="00956204">
                  <w:pPr>
                    <w:pStyle w:val="Corpsdetexte"/>
                  </w:pPr>
                </w:p>
              </w:txbxContent>
            </v:textbox>
            <w10:wrap type="square" side="largest" anchory="page"/>
          </v:shape>
        </w:pict>
      </w:r>
      <w:r w:rsidR="00956204">
        <w:t xml:space="preserve">                                                        </w:t>
      </w:r>
    </w:p>
    <w:p w:rsidR="00956204" w:rsidRDefault="00956204" w:rsidP="00956204">
      <w:pPr>
        <w:ind w:left="-1122"/>
        <w:jc w:val="both"/>
      </w:pPr>
    </w:p>
    <w:p w:rsidR="00956204" w:rsidRDefault="00956204" w:rsidP="00956204">
      <w:pPr>
        <w:pStyle w:val="Titre"/>
        <w:ind w:left="3060"/>
        <w:rPr>
          <w:rFonts w:ascii="Comic Sans MS" w:hAnsi="Comic Sans MS"/>
          <w:b w:val="0"/>
          <w:bCs w:val="0"/>
          <w:szCs w:val="28"/>
        </w:rPr>
      </w:pPr>
      <w:r>
        <w:rPr>
          <w:rFonts w:ascii="Comic Sans MS" w:hAnsi="Comic Sans MS"/>
          <w:b w:val="0"/>
          <w:bCs w:val="0"/>
          <w:szCs w:val="28"/>
          <w:u w:val="none"/>
        </w:rPr>
        <w:t xml:space="preserve">                  </w:t>
      </w:r>
      <w:r>
        <w:rPr>
          <w:rFonts w:ascii="Comic Sans MS" w:hAnsi="Comic Sans MS"/>
          <w:b w:val="0"/>
          <w:bCs w:val="0"/>
          <w:szCs w:val="28"/>
        </w:rPr>
        <w:t>Extrait  du  registre</w:t>
      </w:r>
    </w:p>
    <w:p w:rsidR="00956204" w:rsidRDefault="00956204" w:rsidP="00956204">
      <w:pPr>
        <w:ind w:left="3060" w:right="310"/>
        <w:jc w:val="center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</w:rPr>
        <w:t xml:space="preserve">                  </w:t>
      </w:r>
      <w:r>
        <w:rPr>
          <w:rFonts w:ascii="Comic Sans MS" w:hAnsi="Comic Sans MS" w:cs="Tahoma"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 w:cs="Tahoma"/>
          <w:sz w:val="28"/>
          <w:szCs w:val="28"/>
          <w:u w:val="single"/>
        </w:rPr>
        <w:t>des</w:t>
      </w:r>
      <w:proofErr w:type="gramEnd"/>
      <w:r>
        <w:rPr>
          <w:rFonts w:ascii="Comic Sans MS" w:hAnsi="Comic Sans MS" w:cs="Tahoma"/>
          <w:sz w:val="28"/>
          <w:szCs w:val="28"/>
          <w:u w:val="single"/>
        </w:rPr>
        <w:t xml:space="preserve">  arrêtés  du  Maire</w:t>
      </w:r>
    </w:p>
    <w:p w:rsidR="00956204" w:rsidRDefault="00956204" w:rsidP="00956204">
      <w:pPr>
        <w:ind w:left="3060" w:right="310"/>
        <w:jc w:val="center"/>
        <w:rPr>
          <w:rFonts w:ascii="Comic Sans MS" w:hAnsi="Comic Sans MS" w:cs="Tahoma"/>
          <w:sz w:val="28"/>
          <w:szCs w:val="28"/>
          <w:u w:val="single"/>
        </w:rPr>
      </w:pPr>
    </w:p>
    <w:p w:rsidR="00956204" w:rsidRPr="00956204" w:rsidRDefault="00956204" w:rsidP="00956204">
      <w:pPr>
        <w:ind w:left="3060" w:right="310"/>
        <w:jc w:val="center"/>
        <w:rPr>
          <w:rFonts w:ascii="Comic Sans MS" w:hAnsi="Comic Sans MS" w:cs="Tahoma"/>
          <w:i/>
          <w:sz w:val="22"/>
          <w:szCs w:val="22"/>
          <w:u w:val="single"/>
        </w:rPr>
      </w:pPr>
      <w:r>
        <w:rPr>
          <w:rFonts w:ascii="Comic Sans MS" w:hAnsi="Comic Sans MS" w:cs="Tahoma"/>
          <w:sz w:val="22"/>
          <w:szCs w:val="22"/>
        </w:rPr>
        <w:t xml:space="preserve">                       </w:t>
      </w:r>
      <w:r w:rsidRPr="00956204">
        <w:rPr>
          <w:rFonts w:ascii="Comic Sans MS" w:hAnsi="Comic Sans MS" w:cs="Tahoma"/>
          <w:i/>
          <w:sz w:val="22"/>
          <w:szCs w:val="22"/>
          <w:u w:val="single"/>
        </w:rPr>
        <w:t>Avenant à l’arrêté 2016-12-20/01</w:t>
      </w:r>
    </w:p>
    <w:p w:rsidR="00956204" w:rsidRDefault="00956204" w:rsidP="00956204">
      <w:pPr>
        <w:ind w:left="3060" w:right="310"/>
        <w:jc w:val="center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                                           </w:t>
      </w:r>
    </w:p>
    <w:p w:rsidR="00956204" w:rsidRDefault="00956204" w:rsidP="00956204">
      <w:pPr>
        <w:ind w:left="3060" w:right="-41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                 </w:t>
      </w:r>
    </w:p>
    <w:p w:rsidR="00956204" w:rsidRPr="00956204" w:rsidRDefault="00956204" w:rsidP="00956204">
      <w:pPr>
        <w:ind w:right="-41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                 </w:t>
      </w:r>
      <w:r w:rsidRPr="00956204">
        <w:rPr>
          <w:rFonts w:ascii="Comic Sans MS" w:hAnsi="Comic Sans MS" w:cs="Tahoma"/>
          <w:sz w:val="20"/>
          <w:szCs w:val="20"/>
        </w:rPr>
        <w:t xml:space="preserve">Le Maire de Ste Agathe la </w:t>
      </w:r>
      <w:proofErr w:type="spellStart"/>
      <w:r w:rsidRPr="00956204">
        <w:rPr>
          <w:rFonts w:ascii="Comic Sans MS" w:hAnsi="Comic Sans MS" w:cs="Tahoma"/>
          <w:sz w:val="20"/>
          <w:szCs w:val="20"/>
        </w:rPr>
        <w:t>Bouteresse</w:t>
      </w:r>
      <w:proofErr w:type="spellEnd"/>
      <w:r w:rsidRPr="00956204">
        <w:rPr>
          <w:rFonts w:ascii="Comic Sans MS" w:hAnsi="Comic Sans MS" w:cs="Tahoma"/>
          <w:sz w:val="20"/>
          <w:szCs w:val="20"/>
        </w:rPr>
        <w:t>,</w:t>
      </w:r>
    </w:p>
    <w:p w:rsidR="00956204" w:rsidRPr="00956204" w:rsidRDefault="00956204" w:rsidP="00956204">
      <w:pPr>
        <w:ind w:left="3060" w:right="-410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956204">
      <w:pPr>
        <w:ind w:right="-41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                 </w:t>
      </w:r>
      <w:r w:rsidRPr="00956204">
        <w:rPr>
          <w:rFonts w:ascii="Comic Sans MS" w:hAnsi="Comic Sans MS" w:cs="Tahoma"/>
          <w:sz w:val="20"/>
          <w:szCs w:val="20"/>
        </w:rPr>
        <w:t xml:space="preserve">Vu le Code des Collectivités Territoriales </w:t>
      </w:r>
    </w:p>
    <w:p w:rsidR="00956204" w:rsidRPr="00956204" w:rsidRDefault="00956204" w:rsidP="00956204">
      <w:pPr>
        <w:ind w:left="3060" w:right="-410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AE7065">
      <w:pPr>
        <w:ind w:right="-141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                 </w:t>
      </w:r>
      <w:r w:rsidRPr="00956204">
        <w:rPr>
          <w:rFonts w:ascii="Comic Sans MS" w:hAnsi="Comic Sans MS" w:cs="Tahoma"/>
          <w:sz w:val="20"/>
          <w:szCs w:val="20"/>
        </w:rPr>
        <w:t xml:space="preserve">Vu le Code de la </w:t>
      </w:r>
      <w:r>
        <w:rPr>
          <w:rFonts w:ascii="Comic Sans MS" w:hAnsi="Comic Sans MS" w:cs="Tahoma"/>
          <w:sz w:val="20"/>
          <w:szCs w:val="20"/>
        </w:rPr>
        <w:t>voirie routière</w:t>
      </w: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 w:rsidRPr="00956204">
        <w:rPr>
          <w:rFonts w:ascii="Comic Sans MS" w:hAnsi="Comic Sans MS" w:cs="Tahoma"/>
          <w:sz w:val="20"/>
          <w:szCs w:val="20"/>
        </w:rPr>
        <w:t xml:space="preserve">Vu la demande </w:t>
      </w:r>
      <w:r>
        <w:rPr>
          <w:rFonts w:ascii="Comic Sans MS" w:hAnsi="Comic Sans MS" w:cs="Tahoma"/>
          <w:sz w:val="20"/>
          <w:szCs w:val="20"/>
        </w:rPr>
        <w:t xml:space="preserve">formulée par la Sté </w:t>
      </w:r>
      <w:r w:rsidR="001D22DE">
        <w:rPr>
          <w:rFonts w:ascii="Comic Sans MS" w:hAnsi="Comic Sans MS" w:cs="Tahoma"/>
          <w:sz w:val="20"/>
          <w:szCs w:val="20"/>
        </w:rPr>
        <w:t>B</w:t>
      </w:r>
      <w:r>
        <w:rPr>
          <w:rFonts w:ascii="Comic Sans MS" w:hAnsi="Comic Sans MS" w:cs="Tahoma"/>
          <w:sz w:val="20"/>
          <w:szCs w:val="20"/>
        </w:rPr>
        <w:t xml:space="preserve">ouygues Energie et Services domiciliée ZA des Plaines, rue des Chênes à </w:t>
      </w:r>
      <w:proofErr w:type="spellStart"/>
      <w:r>
        <w:rPr>
          <w:rFonts w:ascii="Comic Sans MS" w:hAnsi="Comic Sans MS" w:cs="Tahoma"/>
          <w:sz w:val="20"/>
          <w:szCs w:val="20"/>
        </w:rPr>
        <w:t>Bonson</w:t>
      </w:r>
      <w:proofErr w:type="spellEnd"/>
      <w:r>
        <w:rPr>
          <w:rFonts w:ascii="Comic Sans MS" w:hAnsi="Comic Sans MS" w:cs="Tahoma"/>
          <w:sz w:val="20"/>
          <w:szCs w:val="20"/>
        </w:rPr>
        <w:t xml:space="preserve"> (42160), et représentée par Monsieur Jean-Yves Durand en vue de réaliser des travaux de pose de coffret et pose de câble SIEL au lieudit « la </w:t>
      </w:r>
      <w:proofErr w:type="spellStart"/>
      <w:r>
        <w:rPr>
          <w:rFonts w:ascii="Comic Sans MS" w:hAnsi="Comic Sans MS" w:cs="Tahoma"/>
          <w:sz w:val="20"/>
          <w:szCs w:val="20"/>
        </w:rPr>
        <w:t>bouteresse</w:t>
      </w:r>
      <w:proofErr w:type="spellEnd"/>
      <w:r>
        <w:rPr>
          <w:rFonts w:ascii="Comic Sans MS" w:hAnsi="Comic Sans MS" w:cs="Tahoma"/>
          <w:sz w:val="20"/>
          <w:szCs w:val="20"/>
        </w:rPr>
        <w:t> » VC 3.</w:t>
      </w: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 w:rsidRPr="00956204">
        <w:rPr>
          <w:rFonts w:ascii="Comic Sans MS" w:hAnsi="Comic Sans MS" w:cs="Tahoma"/>
          <w:sz w:val="20"/>
          <w:szCs w:val="20"/>
        </w:rPr>
        <w:t xml:space="preserve">Considérant que pour faciliter l’exécution de ce chantier et assurer 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956204">
        <w:rPr>
          <w:rFonts w:ascii="Comic Sans MS" w:hAnsi="Comic Sans MS" w:cs="Tahoma"/>
          <w:sz w:val="20"/>
          <w:szCs w:val="20"/>
        </w:rPr>
        <w:t xml:space="preserve">la sécurité des usagers de cette voie, il est nécessaire  de </w:t>
      </w:r>
      <w:r>
        <w:rPr>
          <w:rFonts w:ascii="Comic Sans MS" w:hAnsi="Comic Sans MS" w:cs="Tahoma"/>
          <w:sz w:val="20"/>
          <w:szCs w:val="20"/>
        </w:rPr>
        <w:t>limiter la circulation aux abords de cette voie pendant la durée des travaux,</w:t>
      </w:r>
    </w:p>
    <w:p w:rsid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Considérant l’arrêté 2016-12-20/01 du 20 décembre 2016, fixée pour une durée de travaux estimée à 9 j</w:t>
      </w:r>
      <w:r w:rsidR="00AE7065">
        <w:rPr>
          <w:rFonts w:ascii="Comic Sans MS" w:hAnsi="Comic Sans MS" w:cs="Tahoma"/>
          <w:sz w:val="20"/>
          <w:szCs w:val="20"/>
        </w:rPr>
        <w:t>ours à compter du 3 janvier 2017</w:t>
      </w:r>
    </w:p>
    <w:p w:rsidR="00AE7065" w:rsidRPr="00956204" w:rsidRDefault="00AE7065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Pr="00AE7065" w:rsidRDefault="00AE7065" w:rsidP="00AE7065">
      <w:pPr>
        <w:pStyle w:val="Titre1"/>
        <w:ind w:left="3060" w:right="-141"/>
        <w:jc w:val="both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 xml:space="preserve">                      </w:t>
      </w:r>
      <w:r w:rsidR="00956204" w:rsidRPr="00AE7065">
        <w:rPr>
          <w:rFonts w:ascii="Comic Sans MS" w:hAnsi="Comic Sans MS"/>
          <w:bCs w:val="0"/>
          <w:sz w:val="24"/>
        </w:rPr>
        <w:t xml:space="preserve">A R </w:t>
      </w:r>
      <w:proofErr w:type="spellStart"/>
      <w:r w:rsidR="00956204" w:rsidRPr="00AE7065">
        <w:rPr>
          <w:rFonts w:ascii="Comic Sans MS" w:hAnsi="Comic Sans MS"/>
          <w:bCs w:val="0"/>
          <w:sz w:val="24"/>
        </w:rPr>
        <w:t>R</w:t>
      </w:r>
      <w:proofErr w:type="spellEnd"/>
      <w:r w:rsidR="00956204" w:rsidRPr="00AE7065">
        <w:rPr>
          <w:rFonts w:ascii="Comic Sans MS" w:hAnsi="Comic Sans MS"/>
          <w:bCs w:val="0"/>
          <w:sz w:val="24"/>
        </w:rPr>
        <w:t xml:space="preserve"> E T E</w:t>
      </w:r>
    </w:p>
    <w:p w:rsidR="00AE7065" w:rsidRPr="00AE7065" w:rsidRDefault="00AE7065" w:rsidP="00AE7065">
      <w:pPr>
        <w:ind w:right="-141"/>
        <w:jc w:val="both"/>
      </w:pP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AE7065">
      <w:pPr>
        <w:ind w:left="3060" w:right="-141"/>
        <w:jc w:val="both"/>
        <w:rPr>
          <w:rStyle w:val="algo-summary"/>
          <w:bCs/>
          <w:sz w:val="20"/>
          <w:szCs w:val="20"/>
        </w:rPr>
      </w:pPr>
      <w:r w:rsidRPr="00956204">
        <w:rPr>
          <w:rFonts w:ascii="Comic Sans MS" w:hAnsi="Comic Sans MS" w:cs="Tahoma"/>
          <w:b/>
          <w:bCs/>
          <w:sz w:val="20"/>
          <w:szCs w:val="20"/>
          <w:u w:val="single"/>
        </w:rPr>
        <w:t>Article 1</w:t>
      </w:r>
      <w:r w:rsidRPr="00956204">
        <w:rPr>
          <w:rFonts w:ascii="Comic Sans MS" w:hAnsi="Comic Sans MS" w:cs="Tahoma"/>
          <w:sz w:val="20"/>
          <w:szCs w:val="20"/>
        </w:rPr>
        <w:t xml:space="preserve"> : </w:t>
      </w:r>
      <w:r>
        <w:rPr>
          <w:rFonts w:ascii="Comic Sans MS" w:hAnsi="Comic Sans MS" w:cs="Tahoma"/>
          <w:sz w:val="20"/>
          <w:szCs w:val="20"/>
        </w:rPr>
        <w:t>L</w:t>
      </w:r>
      <w:r w:rsidR="00AE7065">
        <w:rPr>
          <w:rFonts w:ascii="Comic Sans MS" w:hAnsi="Comic Sans MS" w:cs="Tahoma"/>
          <w:sz w:val="20"/>
          <w:szCs w:val="20"/>
        </w:rPr>
        <w:t>a réglementation prévue à l’</w:t>
      </w:r>
      <w:r>
        <w:rPr>
          <w:rFonts w:ascii="Comic Sans MS" w:hAnsi="Comic Sans MS" w:cs="Tahoma"/>
          <w:sz w:val="20"/>
          <w:szCs w:val="20"/>
        </w:rPr>
        <w:t>arrêté 2016-12-20/01</w:t>
      </w:r>
      <w:r w:rsidR="00AE7065">
        <w:rPr>
          <w:rFonts w:ascii="Comic Sans MS" w:hAnsi="Comic Sans MS" w:cs="Tahoma"/>
          <w:sz w:val="20"/>
          <w:szCs w:val="20"/>
        </w:rPr>
        <w:t xml:space="preserve"> s’applique dans les mêmes conditions </w:t>
      </w:r>
      <w:bookmarkStart w:id="0" w:name="_GoBack"/>
      <w:bookmarkEnd w:id="0"/>
      <w:r>
        <w:rPr>
          <w:rFonts w:ascii="Comic Sans MS" w:hAnsi="Comic Sans MS" w:cs="Tahoma"/>
          <w:sz w:val="20"/>
          <w:szCs w:val="20"/>
        </w:rPr>
        <w:t>pour la période du 7 au 10 mars 2017</w:t>
      </w:r>
    </w:p>
    <w:p w:rsidR="00956204" w:rsidRPr="00956204" w:rsidRDefault="00956204" w:rsidP="00AE7065">
      <w:pPr>
        <w:ind w:left="3060" w:right="-141"/>
        <w:jc w:val="both"/>
        <w:rPr>
          <w:rFonts w:cs="Tahoma"/>
          <w:sz w:val="20"/>
          <w:szCs w:val="20"/>
          <w:u w:val="single"/>
        </w:rPr>
      </w:pPr>
    </w:p>
    <w:p w:rsidR="00956204" w:rsidRPr="00956204" w:rsidRDefault="00AE7065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  <w:u w:val="single"/>
        </w:rPr>
        <w:t>Article 2</w:t>
      </w:r>
      <w:r w:rsidR="00956204" w:rsidRPr="00956204">
        <w:rPr>
          <w:rFonts w:ascii="Comic Sans MS" w:hAnsi="Comic Sans MS" w:cs="Tahoma"/>
          <w:b/>
          <w:sz w:val="20"/>
          <w:szCs w:val="20"/>
          <w:u w:val="single"/>
        </w:rPr>
        <w:t> :</w:t>
      </w:r>
      <w:r w:rsidR="00956204" w:rsidRPr="00956204">
        <w:rPr>
          <w:rFonts w:ascii="Comic Sans MS" w:hAnsi="Comic Sans MS" w:cs="Tahoma"/>
          <w:sz w:val="20"/>
          <w:szCs w:val="20"/>
        </w:rPr>
        <w:t xml:space="preserve"> Ampliation du présent arrêté sera transmise à :</w:t>
      </w:r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- la Société Bouygues E &amp; S à </w:t>
      </w:r>
      <w:proofErr w:type="spellStart"/>
      <w:r>
        <w:rPr>
          <w:rFonts w:ascii="Comic Sans MS" w:hAnsi="Comic Sans MS" w:cs="Tahoma"/>
          <w:sz w:val="20"/>
          <w:szCs w:val="20"/>
        </w:rPr>
        <w:t>Bonson</w:t>
      </w:r>
      <w:proofErr w:type="spellEnd"/>
    </w:p>
    <w:p w:rsidR="00956204" w:rsidRPr="00956204" w:rsidRDefault="00956204" w:rsidP="00AE7065">
      <w:pPr>
        <w:ind w:left="3060" w:right="-141"/>
        <w:jc w:val="both"/>
        <w:rPr>
          <w:rFonts w:ascii="Comic Sans MS" w:hAnsi="Comic Sans MS" w:cs="Tahoma"/>
          <w:sz w:val="20"/>
          <w:szCs w:val="20"/>
        </w:rPr>
      </w:pPr>
      <w:r w:rsidRPr="00956204">
        <w:rPr>
          <w:rFonts w:ascii="Comic Sans MS" w:hAnsi="Comic Sans MS" w:cs="Tahoma"/>
          <w:sz w:val="20"/>
          <w:szCs w:val="20"/>
        </w:rPr>
        <w:t>- la brigade de gendarmerie de Boën</w:t>
      </w:r>
    </w:p>
    <w:p w:rsidR="00956204" w:rsidRPr="00956204" w:rsidRDefault="00956204" w:rsidP="00AE7065">
      <w:pPr>
        <w:ind w:right="-141"/>
        <w:jc w:val="both"/>
        <w:rPr>
          <w:rFonts w:ascii="Comic Sans MS" w:hAnsi="Comic Sans MS" w:cs="Tahoma"/>
          <w:sz w:val="20"/>
          <w:szCs w:val="20"/>
        </w:rPr>
      </w:pPr>
    </w:p>
    <w:p w:rsidR="00956204" w:rsidRPr="00956204" w:rsidRDefault="00956204" w:rsidP="00956204">
      <w:pPr>
        <w:ind w:right="-410"/>
        <w:jc w:val="both"/>
        <w:rPr>
          <w:rFonts w:ascii="Comic Sans MS" w:hAnsi="Comic Sans MS"/>
          <w:sz w:val="20"/>
          <w:szCs w:val="20"/>
        </w:rPr>
      </w:pPr>
      <w:r w:rsidRPr="00956204">
        <w:rPr>
          <w:rFonts w:ascii="Comic Sans MS" w:hAnsi="Comic Sans MS" w:cs="Tahoma"/>
          <w:sz w:val="20"/>
          <w:szCs w:val="20"/>
        </w:rPr>
        <w:t xml:space="preserve">                                                 Ste Agathe la </w:t>
      </w:r>
      <w:proofErr w:type="spellStart"/>
      <w:r w:rsidRPr="00956204">
        <w:rPr>
          <w:rFonts w:ascii="Comic Sans MS" w:hAnsi="Comic Sans MS" w:cs="Tahoma"/>
          <w:sz w:val="20"/>
          <w:szCs w:val="20"/>
        </w:rPr>
        <w:t>Bouteresse</w:t>
      </w:r>
      <w:proofErr w:type="spellEnd"/>
      <w:r w:rsidRPr="00956204">
        <w:rPr>
          <w:rFonts w:ascii="Comic Sans MS" w:hAnsi="Comic Sans MS" w:cs="Tahoma"/>
          <w:sz w:val="20"/>
          <w:szCs w:val="20"/>
        </w:rPr>
        <w:t xml:space="preserve">, le </w:t>
      </w:r>
      <w:r>
        <w:rPr>
          <w:rFonts w:ascii="Comic Sans MS" w:hAnsi="Comic Sans MS" w:cs="Tahoma"/>
          <w:sz w:val="20"/>
          <w:szCs w:val="20"/>
        </w:rPr>
        <w:t>3 mars 2017</w:t>
      </w:r>
    </w:p>
    <w:p w:rsidR="00956204" w:rsidRPr="00956204" w:rsidRDefault="00956204" w:rsidP="00956204">
      <w:pPr>
        <w:ind w:left="3060"/>
        <w:rPr>
          <w:rFonts w:ascii="Comic Sans MS" w:hAnsi="Comic Sans MS"/>
          <w:sz w:val="20"/>
          <w:szCs w:val="20"/>
        </w:rPr>
      </w:pPr>
      <w:r w:rsidRPr="00956204">
        <w:rPr>
          <w:rFonts w:ascii="Comic Sans MS" w:hAnsi="Comic Sans MS"/>
          <w:sz w:val="20"/>
          <w:szCs w:val="20"/>
        </w:rPr>
        <w:t xml:space="preserve">                                                                Le Maire,</w:t>
      </w:r>
    </w:p>
    <w:p w:rsidR="00956204" w:rsidRPr="00956204" w:rsidRDefault="00956204" w:rsidP="00956204">
      <w:pPr>
        <w:ind w:left="3060"/>
        <w:rPr>
          <w:rFonts w:ascii="Comic Sans MS" w:hAnsi="Comic Sans MS"/>
          <w:sz w:val="20"/>
          <w:szCs w:val="20"/>
        </w:rPr>
      </w:pPr>
      <w:r w:rsidRPr="00956204">
        <w:rPr>
          <w:rFonts w:ascii="Comic Sans MS" w:hAnsi="Comic Sans MS"/>
          <w:sz w:val="20"/>
          <w:szCs w:val="20"/>
        </w:rPr>
        <w:t xml:space="preserve">                                                                Pierre DREVET</w:t>
      </w:r>
    </w:p>
    <w:p w:rsidR="00371208" w:rsidRPr="00956204" w:rsidRDefault="00371208">
      <w:pPr>
        <w:rPr>
          <w:sz w:val="20"/>
          <w:szCs w:val="20"/>
        </w:rPr>
      </w:pPr>
    </w:p>
    <w:sectPr w:rsidR="00371208" w:rsidRPr="00956204" w:rsidSect="00AE7065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37"/>
    <w:rsid w:val="001D22DE"/>
    <w:rsid w:val="00371208"/>
    <w:rsid w:val="004A40D9"/>
    <w:rsid w:val="00956204"/>
    <w:rsid w:val="00AE7065"/>
    <w:rsid w:val="00F10898"/>
    <w:rsid w:val="00F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6204"/>
    <w:pPr>
      <w:keepNext/>
      <w:jc w:val="center"/>
      <w:outlineLvl w:val="0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6204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styleId="Lienhypertexte">
    <w:name w:val="Hyperlink"/>
    <w:semiHidden/>
    <w:unhideWhenUsed/>
    <w:rsid w:val="0095620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56204"/>
    <w:pPr>
      <w:ind w:left="1320" w:right="310"/>
      <w:jc w:val="center"/>
    </w:pPr>
    <w:rPr>
      <w:rFonts w:ascii="Tahoma" w:hAnsi="Tahoma" w:cs="Tahoma"/>
      <w:b/>
      <w:bCs/>
      <w:sz w:val="28"/>
      <w:u w:val="single"/>
    </w:rPr>
  </w:style>
  <w:style w:type="character" w:customStyle="1" w:styleId="TitreCar">
    <w:name w:val="Titre Car"/>
    <w:basedOn w:val="Policepardfaut"/>
    <w:link w:val="Titre"/>
    <w:rsid w:val="00956204"/>
    <w:rPr>
      <w:rFonts w:ascii="Tahoma" w:eastAsia="Times New Roman" w:hAnsi="Tahoma" w:cs="Tahoma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56204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9562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lgo-summary">
    <w:name w:val="algo-summary"/>
    <w:rsid w:val="00956204"/>
  </w:style>
  <w:style w:type="paragraph" w:styleId="Textedebulles">
    <w:name w:val="Balloon Text"/>
    <w:basedOn w:val="Normal"/>
    <w:link w:val="TextedebullesCar"/>
    <w:uiPriority w:val="99"/>
    <w:semiHidden/>
    <w:unhideWhenUsed/>
    <w:rsid w:val="009562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20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6204"/>
    <w:pPr>
      <w:keepNext/>
      <w:jc w:val="center"/>
      <w:outlineLvl w:val="0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6204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styleId="Lienhypertexte">
    <w:name w:val="Hyperlink"/>
    <w:semiHidden/>
    <w:unhideWhenUsed/>
    <w:rsid w:val="0095620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56204"/>
    <w:pPr>
      <w:ind w:left="1320" w:right="310"/>
      <w:jc w:val="center"/>
    </w:pPr>
    <w:rPr>
      <w:rFonts w:ascii="Tahoma" w:hAnsi="Tahoma" w:cs="Tahoma"/>
      <w:b/>
      <w:bCs/>
      <w:sz w:val="28"/>
      <w:u w:val="single"/>
    </w:rPr>
  </w:style>
  <w:style w:type="character" w:customStyle="1" w:styleId="TitreCar">
    <w:name w:val="Titre Car"/>
    <w:basedOn w:val="Policepardfaut"/>
    <w:link w:val="Titre"/>
    <w:rsid w:val="00956204"/>
    <w:rPr>
      <w:rFonts w:ascii="Tahoma" w:eastAsia="Times New Roman" w:hAnsi="Tahoma" w:cs="Tahoma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56204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9562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lgo-summary">
    <w:name w:val="algo-summary"/>
    <w:rsid w:val="00956204"/>
  </w:style>
  <w:style w:type="paragraph" w:styleId="Textedebulles">
    <w:name w:val="Balloon Text"/>
    <w:basedOn w:val="Normal"/>
    <w:link w:val="TextedebullesCar"/>
    <w:uiPriority w:val="99"/>
    <w:semiHidden/>
    <w:unhideWhenUsed/>
    <w:rsid w:val="009562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20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@ste-agathe-la-bouteress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Mairie</cp:lastModifiedBy>
  <cp:revision>3</cp:revision>
  <cp:lastPrinted>2017-03-03T08:26:00Z</cp:lastPrinted>
  <dcterms:created xsi:type="dcterms:W3CDTF">2017-03-03T12:56:00Z</dcterms:created>
  <dcterms:modified xsi:type="dcterms:W3CDTF">2017-03-03T12:56:00Z</dcterms:modified>
</cp:coreProperties>
</file>